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CC70ED" w:rsidP="00CC70ED">
      <w:pPr>
        <w:jc w:val="center"/>
      </w:pPr>
      <w:r w:rsidRPr="00CC70ED">
        <w:rPr>
          <w:b/>
        </w:rPr>
        <w:t>Tax Treaties: Their Impact on Doing Business Abroad</w:t>
      </w:r>
    </w:p>
    <w:p w:rsidR="00CC70ED" w:rsidRDefault="00CC70ED" w:rsidP="00CC70ED">
      <w:r w:rsidRPr="00BC4D2D">
        <w:rPr>
          <w:b/>
        </w:rPr>
        <w:t>Instructor:</w:t>
      </w:r>
      <w:r>
        <w:t xml:space="preserve"> Stuart P. Sobel</w:t>
      </w:r>
    </w:p>
    <w:p w:rsidR="00C547B7" w:rsidRDefault="00C547B7" w:rsidP="00CC70ED">
      <w:pPr>
        <w:rPr>
          <w:b/>
        </w:rPr>
      </w:pPr>
    </w:p>
    <w:p w:rsidR="00CC70ED" w:rsidRDefault="00CC70ED" w:rsidP="00CC70ED">
      <w:r>
        <w:t>Times have changed! Technological innovations have greatly simplified doing business abroad</w:t>
      </w:r>
      <w:r w:rsidR="004E1728">
        <w:t xml:space="preserve">, but there </w:t>
      </w:r>
      <w:r w:rsidR="00BC4D2D">
        <w:t>is a problem. T</w:t>
      </w:r>
      <w:r w:rsidR="004E1728">
        <w:t xml:space="preserve">he </w:t>
      </w:r>
      <w:r>
        <w:t xml:space="preserve">countries of the world do not administer </w:t>
      </w:r>
      <w:r w:rsidR="004E1728">
        <w:t>their tax systems in a unified manner</w:t>
      </w:r>
      <w:r w:rsidR="00BC4D2D">
        <w:t>, and the</w:t>
      </w:r>
      <w:r w:rsidR="004E1728">
        <w:t xml:space="preserve"> United States has tax treaties with 69 of the world’s 195 recognized countries. </w:t>
      </w:r>
    </w:p>
    <w:p w:rsidR="004E1728" w:rsidRDefault="004E1728" w:rsidP="00CC70ED">
      <w:r>
        <w:t xml:space="preserve">Wise choices must be made when determining </w:t>
      </w:r>
      <w:r w:rsidR="00896376">
        <w:t>in which countries to do business and how to transact that business. This class will provide insight into the tax treaty process and its impact on doing business abroad.</w:t>
      </w:r>
    </w:p>
    <w:p w:rsidR="00896376" w:rsidRDefault="00896376" w:rsidP="00CC70ED">
      <w:r>
        <w:t>Who should attend: Tax Practitioners</w:t>
      </w:r>
    </w:p>
    <w:p w:rsidR="00896376" w:rsidRPr="00BC4D2D" w:rsidRDefault="00896376" w:rsidP="00CC70ED">
      <w:pPr>
        <w:rPr>
          <w:b/>
        </w:rPr>
      </w:pPr>
      <w:r w:rsidRPr="00BC4D2D">
        <w:rPr>
          <w:b/>
        </w:rPr>
        <w:t xml:space="preserve">Topics Covered: 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Overview of the international tax environment an</w:t>
      </w:r>
      <w:r w:rsidR="00BC4D2D">
        <w:t>d</w:t>
      </w:r>
      <w:r>
        <w:t xml:space="preserve"> a fundamental look at the impact of our distressed economies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How tax treaties are developed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United States income tax treaties A to Z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How to research tax treaties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In-depth discussion of the United States</w:t>
      </w:r>
      <w:r w:rsidR="00BC4D2D">
        <w:t>’</w:t>
      </w:r>
      <w:r>
        <w:t xml:space="preserve"> treaties with Canada, Mexico, Israel, and the United Kingdom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 xml:space="preserve">Discussion of </w:t>
      </w:r>
      <w:r w:rsidRPr="00BC4D2D">
        <w:rPr>
          <w:b/>
          <w:i/>
        </w:rPr>
        <w:t>double tax relief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How to claim treaty benefits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Expatriate U.S. citizens – deciding where to reside based on tax treaty issues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Treaty assistance and IRS competent authority resolution of problems</w:t>
      </w:r>
    </w:p>
    <w:p w:rsidR="00896376" w:rsidRPr="00BC4D2D" w:rsidRDefault="00896376" w:rsidP="00896376">
      <w:pPr>
        <w:rPr>
          <w:b/>
        </w:rPr>
      </w:pPr>
      <w:bookmarkStart w:id="0" w:name="_GoBack"/>
      <w:r w:rsidRPr="00BC4D2D">
        <w:rPr>
          <w:b/>
        </w:rPr>
        <w:t>Learning Objectives:</w:t>
      </w:r>
    </w:p>
    <w:bookmarkEnd w:id="0"/>
    <w:p w:rsidR="00896376" w:rsidRDefault="00896376" w:rsidP="00896376">
      <w:pPr>
        <w:pStyle w:val="ListParagraph"/>
        <w:numPr>
          <w:ilvl w:val="0"/>
          <w:numId w:val="2"/>
        </w:numPr>
      </w:pPr>
      <w:r>
        <w:t>Acquire a better understanding of the international tax environment</w:t>
      </w:r>
    </w:p>
    <w:p w:rsidR="00896376" w:rsidRDefault="00896376" w:rsidP="00896376">
      <w:pPr>
        <w:pStyle w:val="ListParagraph"/>
        <w:numPr>
          <w:ilvl w:val="0"/>
          <w:numId w:val="2"/>
        </w:numPr>
      </w:pPr>
      <w:r>
        <w:t>Determine the tax impact of choosing to do business in specific countries</w:t>
      </w:r>
    </w:p>
    <w:p w:rsidR="00896376" w:rsidRDefault="00896376" w:rsidP="00896376">
      <w:pPr>
        <w:pStyle w:val="ListParagraph"/>
        <w:numPr>
          <w:ilvl w:val="0"/>
          <w:numId w:val="2"/>
        </w:numPr>
      </w:pPr>
      <w:r>
        <w:t>Avoid problems by researching tax treaties for specific types of business transactions</w:t>
      </w:r>
    </w:p>
    <w:p w:rsidR="00896376" w:rsidRDefault="00896376" w:rsidP="00896376">
      <w:pPr>
        <w:pStyle w:val="ListParagraph"/>
        <w:numPr>
          <w:ilvl w:val="0"/>
          <w:numId w:val="2"/>
        </w:numPr>
      </w:pPr>
      <w:r>
        <w:t>Improve researching skills for treaty interpretation</w:t>
      </w:r>
    </w:p>
    <w:p w:rsidR="00896376" w:rsidRDefault="00BC4D2D" w:rsidP="00896376">
      <w:pPr>
        <w:pStyle w:val="ListParagraph"/>
        <w:numPr>
          <w:ilvl w:val="0"/>
          <w:numId w:val="2"/>
        </w:numPr>
      </w:pPr>
      <w:r>
        <w:t xml:space="preserve">Avoid some </w:t>
      </w:r>
      <w:r w:rsidRPr="00BC4D2D">
        <w:rPr>
          <w:b/>
          <w:i/>
        </w:rPr>
        <w:t>double taxation</w:t>
      </w:r>
      <w:r>
        <w:t xml:space="preserve"> situations</w:t>
      </w:r>
    </w:p>
    <w:p w:rsidR="00BC4D2D" w:rsidRPr="00BC4D2D" w:rsidRDefault="00BC4D2D" w:rsidP="00BC4D2D">
      <w:pPr>
        <w:rPr>
          <w:b/>
        </w:rPr>
      </w:pPr>
    </w:p>
    <w:p w:rsidR="00BC4D2D" w:rsidRPr="00BC4D2D" w:rsidRDefault="00BC4D2D" w:rsidP="00BC4D2D"/>
    <w:sectPr w:rsidR="00BC4D2D" w:rsidRPr="00BC4D2D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85A"/>
    <w:multiLevelType w:val="hybridMultilevel"/>
    <w:tmpl w:val="BCB0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A16C7"/>
    <w:multiLevelType w:val="hybridMultilevel"/>
    <w:tmpl w:val="F10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C70ED"/>
    <w:rsid w:val="004E1728"/>
    <w:rsid w:val="00733491"/>
    <w:rsid w:val="007B65D0"/>
    <w:rsid w:val="007C5D2C"/>
    <w:rsid w:val="007D1AB2"/>
    <w:rsid w:val="00896376"/>
    <w:rsid w:val="00933354"/>
    <w:rsid w:val="00BC4D2D"/>
    <w:rsid w:val="00C547B7"/>
    <w:rsid w:val="00CC70ED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4</cp:revision>
  <dcterms:created xsi:type="dcterms:W3CDTF">2011-08-29T15:43:00Z</dcterms:created>
  <dcterms:modified xsi:type="dcterms:W3CDTF">2014-07-03T18:17:00Z</dcterms:modified>
</cp:coreProperties>
</file>