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3E" w:rsidRPr="0036083E" w:rsidRDefault="0036083E" w:rsidP="0036083E">
      <w:pPr>
        <w:rPr>
          <w:b/>
        </w:rPr>
      </w:pPr>
      <w:r w:rsidRPr="0036083E">
        <w:rPr>
          <w:b/>
        </w:rPr>
        <w:t>2014 Nonprofit Tax Update</w:t>
      </w:r>
    </w:p>
    <w:p w:rsidR="00386477" w:rsidRDefault="00386477" w:rsidP="0036083E">
      <w:pPr>
        <w:rPr>
          <w:b/>
        </w:rPr>
      </w:pPr>
    </w:p>
    <w:p w:rsidR="0036083E" w:rsidRDefault="0036083E" w:rsidP="0036083E">
      <w:bookmarkStart w:id="0" w:name="_GoBack"/>
      <w:bookmarkEnd w:id="0"/>
      <w:r w:rsidRPr="0036083E">
        <w:rPr>
          <w:b/>
        </w:rPr>
        <w:t>Course Description</w:t>
      </w:r>
    </w:p>
    <w:p w:rsidR="0036083E" w:rsidRDefault="0036083E" w:rsidP="0036083E">
      <w:r>
        <w:t xml:space="preserve">Although 2013 did not see Congress and the U.S. courts generate a large volume of new tax laws or precedents, many of the changes that </w:t>
      </w:r>
      <w:r w:rsidR="006F196F">
        <w:t>the IRS</w:t>
      </w:r>
      <w:r>
        <w:t xml:space="preserve"> made had a significant impact on nonprofit tax returns and the interpretation of tax laws and procedures. </w:t>
      </w:r>
      <w:r w:rsidR="0039681C">
        <w:t xml:space="preserve">Unfortunately since 2011, over 450,000 organizations lost their tax-exempt status. </w:t>
      </w:r>
    </w:p>
    <w:p w:rsidR="0039681C" w:rsidRDefault="0039681C" w:rsidP="0036083E">
      <w:r>
        <w:t xml:space="preserve">This course provides in-depth coverage of both the causes and solutions of this major issue.  You will learn about new changes and how to avoid some of the major pitfalls that could be lurking in the next year. </w:t>
      </w:r>
      <w:r w:rsidR="006F196F">
        <w:t>This course, which</w:t>
      </w:r>
      <w:r>
        <w:t xml:space="preserve"> is a </w:t>
      </w:r>
      <w:r w:rsidR="006F196F">
        <w:t>necessity</w:t>
      </w:r>
      <w:r>
        <w:t xml:space="preserve"> for tax practitioners who must navigate through the IRS </w:t>
      </w:r>
      <w:r w:rsidRPr="006F196F">
        <w:rPr>
          <w:i/>
        </w:rPr>
        <w:t>minefields</w:t>
      </w:r>
      <w:r>
        <w:t xml:space="preserve"> </w:t>
      </w:r>
      <w:r w:rsidR="006F196F">
        <w:t>of nonprofit tax laws and procedures, covers the following topics in detail:</w:t>
      </w:r>
    </w:p>
    <w:p w:rsidR="006F196F" w:rsidRDefault="006F196F" w:rsidP="006F196F">
      <w:pPr>
        <w:pStyle w:val="ListParagraph"/>
        <w:numPr>
          <w:ilvl w:val="0"/>
          <w:numId w:val="1"/>
        </w:numPr>
      </w:pPr>
      <w:r>
        <w:t>IRS 501(c)(4) problems and the crisis with nonprofit applications</w:t>
      </w:r>
    </w:p>
    <w:p w:rsidR="006F196F" w:rsidRDefault="006F196F" w:rsidP="006F196F">
      <w:pPr>
        <w:pStyle w:val="ListParagraph"/>
        <w:numPr>
          <w:ilvl w:val="0"/>
          <w:numId w:val="1"/>
        </w:numPr>
      </w:pPr>
      <w:r>
        <w:t>IRS revocation of tax-exempt status and a current update of solutions that are available to the victims of this harsh action – new procedures</w:t>
      </w:r>
    </w:p>
    <w:p w:rsidR="006F196F" w:rsidRDefault="006F196F" w:rsidP="006F196F">
      <w:pPr>
        <w:pStyle w:val="ListParagraph"/>
        <w:numPr>
          <w:ilvl w:val="0"/>
          <w:numId w:val="1"/>
        </w:numPr>
      </w:pPr>
      <w:r>
        <w:t>Form 990 changes for the 2013 tax-year</w:t>
      </w:r>
    </w:p>
    <w:p w:rsidR="006F196F" w:rsidRDefault="006F196F" w:rsidP="006F196F">
      <w:pPr>
        <w:pStyle w:val="ListParagraph"/>
        <w:numPr>
          <w:ilvl w:val="0"/>
          <w:numId w:val="1"/>
        </w:numPr>
      </w:pPr>
      <w:r>
        <w:t>IRS target areas</w:t>
      </w:r>
    </w:p>
    <w:p w:rsidR="006F196F" w:rsidRDefault="006F196F" w:rsidP="006F196F">
      <w:pPr>
        <w:pStyle w:val="ListParagraph"/>
        <w:numPr>
          <w:ilvl w:val="0"/>
          <w:numId w:val="1"/>
        </w:numPr>
      </w:pPr>
      <w:r>
        <w:t>New interactive Form 1023</w:t>
      </w:r>
    </w:p>
    <w:p w:rsidR="006F196F" w:rsidRDefault="006F196F" w:rsidP="006F196F">
      <w:pPr>
        <w:pStyle w:val="ListParagraph"/>
        <w:numPr>
          <w:ilvl w:val="0"/>
          <w:numId w:val="1"/>
        </w:numPr>
      </w:pPr>
      <w:r>
        <w:t xml:space="preserve">Nonprofit governance practices </w:t>
      </w:r>
      <w:r w:rsidR="002A5702">
        <w:t>–</w:t>
      </w:r>
      <w:r>
        <w:t xml:space="preserve"> </w:t>
      </w:r>
      <w:r w:rsidR="002A5702">
        <w:t>new IRS emphasis</w:t>
      </w:r>
    </w:p>
    <w:p w:rsidR="002A5702" w:rsidRDefault="002A5702" w:rsidP="006F196F">
      <w:pPr>
        <w:pStyle w:val="ListParagraph"/>
        <w:numPr>
          <w:ilvl w:val="0"/>
          <w:numId w:val="1"/>
        </w:numPr>
      </w:pPr>
      <w:r>
        <w:t xml:space="preserve">Hospital </w:t>
      </w:r>
      <w:r w:rsidRPr="002A5702">
        <w:rPr>
          <w:highlight w:val="yellow"/>
        </w:rPr>
        <w:t>tax c</w:t>
      </w:r>
      <w:r>
        <w:t>hanges</w:t>
      </w:r>
    </w:p>
    <w:p w:rsidR="002A5702" w:rsidRDefault="002A5702" w:rsidP="006F196F">
      <w:pPr>
        <w:pStyle w:val="ListParagraph"/>
        <w:numPr>
          <w:ilvl w:val="0"/>
          <w:numId w:val="1"/>
        </w:numPr>
      </w:pPr>
      <w:r>
        <w:t>Parsonage allowance</w:t>
      </w:r>
      <w:r w:rsidR="00687AAE">
        <w:t xml:space="preserve"> and</w:t>
      </w:r>
      <w:r>
        <w:t xml:space="preserve"> clergy tax issues</w:t>
      </w:r>
    </w:p>
    <w:p w:rsidR="002A5702" w:rsidRDefault="002A5702" w:rsidP="006F196F">
      <w:pPr>
        <w:pStyle w:val="ListParagraph"/>
        <w:numPr>
          <w:ilvl w:val="0"/>
          <w:numId w:val="1"/>
        </w:numPr>
      </w:pPr>
      <w:r>
        <w:t xml:space="preserve">Tax-motivated transactions </w:t>
      </w:r>
      <w:r w:rsidRPr="002A5702">
        <w:rPr>
          <w:highlight w:val="yellow"/>
        </w:rPr>
        <w:t>or donative intent?</w:t>
      </w:r>
    </w:p>
    <w:p w:rsidR="002A5702" w:rsidRDefault="002A5702" w:rsidP="006F196F">
      <w:pPr>
        <w:pStyle w:val="ListParagraph"/>
        <w:numPr>
          <w:ilvl w:val="0"/>
          <w:numId w:val="1"/>
        </w:numPr>
      </w:pPr>
      <w:r>
        <w:t>C corporation donations of inventory and depreciable assets – donating to the right organizations for an enhanced deduction</w:t>
      </w:r>
    </w:p>
    <w:p w:rsidR="002A5702" w:rsidRDefault="002A5702" w:rsidP="006F196F">
      <w:pPr>
        <w:pStyle w:val="ListParagraph"/>
        <w:numPr>
          <w:ilvl w:val="0"/>
          <w:numId w:val="1"/>
        </w:numPr>
      </w:pPr>
      <w:r>
        <w:t>Bad news for booster clubs</w:t>
      </w:r>
    </w:p>
    <w:p w:rsidR="002A5702" w:rsidRDefault="002A5702" w:rsidP="006F196F">
      <w:pPr>
        <w:pStyle w:val="ListParagraph"/>
        <w:numPr>
          <w:ilvl w:val="0"/>
          <w:numId w:val="1"/>
        </w:numPr>
      </w:pPr>
      <w:r>
        <w:t xml:space="preserve">Donations of </w:t>
      </w:r>
      <w:r w:rsidRPr="002A5702">
        <w:rPr>
          <w:highlight w:val="yellow"/>
        </w:rPr>
        <w:t>easements</w:t>
      </w:r>
      <w:r>
        <w:t xml:space="preserve"> </w:t>
      </w:r>
    </w:p>
    <w:p w:rsidR="002A5702" w:rsidRDefault="002A5702" w:rsidP="002A5702">
      <w:pPr>
        <w:rPr>
          <w:b/>
        </w:rPr>
      </w:pPr>
    </w:p>
    <w:p w:rsidR="002A5702" w:rsidRDefault="002A5702" w:rsidP="002A5702">
      <w:pPr>
        <w:rPr>
          <w:b/>
        </w:rPr>
      </w:pPr>
    </w:p>
    <w:p w:rsidR="002A5702" w:rsidRDefault="002A5702" w:rsidP="002A5702">
      <w:r>
        <w:rPr>
          <w:b/>
        </w:rPr>
        <w:t>Learning Objectives</w:t>
      </w:r>
    </w:p>
    <w:p w:rsidR="002A5702" w:rsidRDefault="002A5702" w:rsidP="002A5702">
      <w:r>
        <w:t xml:space="preserve">Upon completion of this course, participants will be able to </w:t>
      </w:r>
    </w:p>
    <w:p w:rsidR="002A5702" w:rsidRDefault="002A5702" w:rsidP="002A5702">
      <w:pPr>
        <w:pStyle w:val="ListParagraph"/>
        <w:numPr>
          <w:ilvl w:val="0"/>
          <w:numId w:val="2"/>
        </w:numPr>
      </w:pPr>
      <w:r>
        <w:t xml:space="preserve">Identify recent tax changes </w:t>
      </w:r>
      <w:r w:rsidR="00687AAE">
        <w:t>that impact</w:t>
      </w:r>
      <w:r>
        <w:t xml:space="preserve"> the filing of the Form 990 series of tax returns</w:t>
      </w:r>
    </w:p>
    <w:p w:rsidR="002A5702" w:rsidRDefault="002A5702" w:rsidP="002A5702">
      <w:pPr>
        <w:pStyle w:val="ListParagraph"/>
        <w:numPr>
          <w:ilvl w:val="0"/>
          <w:numId w:val="2"/>
        </w:numPr>
      </w:pPr>
      <w:r>
        <w:lastRenderedPageBreak/>
        <w:t>Understand and apply recent changes for obtaining reinstatement of IRS tax-exempt status</w:t>
      </w:r>
    </w:p>
    <w:p w:rsidR="002A5702" w:rsidRDefault="002A5702" w:rsidP="002A5702">
      <w:pPr>
        <w:pStyle w:val="ListParagraph"/>
        <w:numPr>
          <w:ilvl w:val="0"/>
          <w:numId w:val="2"/>
        </w:numPr>
      </w:pPr>
      <w:r>
        <w:t>Explain to clients how the currently challenged economy affects the nonprofit sector</w:t>
      </w:r>
    </w:p>
    <w:p w:rsidR="002A5702" w:rsidRDefault="002A5702" w:rsidP="002A5702">
      <w:pPr>
        <w:pStyle w:val="ListParagraph"/>
        <w:numPr>
          <w:ilvl w:val="0"/>
          <w:numId w:val="2"/>
        </w:numPr>
      </w:pPr>
      <w:r>
        <w:t>Avoid some of the legal pitfalls that could impact nonprofits in 2014</w:t>
      </w:r>
    </w:p>
    <w:p w:rsidR="002A5702" w:rsidRPr="002A5702" w:rsidRDefault="002A5702" w:rsidP="002A5702"/>
    <w:p w:rsidR="006F196F" w:rsidRPr="0036083E" w:rsidRDefault="006F196F" w:rsidP="0036083E"/>
    <w:p w:rsidR="00335D29" w:rsidRDefault="00335D29"/>
    <w:sectPr w:rsidR="00335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923E9"/>
    <w:multiLevelType w:val="hybridMultilevel"/>
    <w:tmpl w:val="C890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BD18A2"/>
    <w:multiLevelType w:val="hybridMultilevel"/>
    <w:tmpl w:val="74E8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7E"/>
    <w:rsid w:val="002A5702"/>
    <w:rsid w:val="00335D29"/>
    <w:rsid w:val="0036083E"/>
    <w:rsid w:val="00386477"/>
    <w:rsid w:val="0039681C"/>
    <w:rsid w:val="00687AAE"/>
    <w:rsid w:val="006F196F"/>
    <w:rsid w:val="008E4D7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User</cp:lastModifiedBy>
  <cp:revision>4</cp:revision>
  <dcterms:created xsi:type="dcterms:W3CDTF">2014-04-10T21:23:00Z</dcterms:created>
  <dcterms:modified xsi:type="dcterms:W3CDTF">2014-07-02T18:40:00Z</dcterms:modified>
</cp:coreProperties>
</file>