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29" w:rsidRDefault="00ED5751" w:rsidP="00ED5751">
      <w:pPr>
        <w:jc w:val="center"/>
      </w:pPr>
      <w:r>
        <w:t>2014 Farm and Agricultural Tax Review and Update</w:t>
      </w:r>
    </w:p>
    <w:p w:rsidR="0034686B" w:rsidRDefault="0034686B" w:rsidP="00ED5751">
      <w:pPr>
        <w:rPr>
          <w:b/>
        </w:rPr>
      </w:pPr>
    </w:p>
    <w:p w:rsidR="004205ED" w:rsidRDefault="00ED5751" w:rsidP="00ED5751">
      <w:r>
        <w:t xml:space="preserve">American farmers are experiencing the same challenges as the rest of our troubled economy. While Congress has not passed a substantial amount of new tax legislation, the IRS </w:t>
      </w:r>
      <w:r w:rsidR="004205ED">
        <w:t>and</w:t>
      </w:r>
      <w:r>
        <w:t xml:space="preserve"> the U.S. Court system ha</w:t>
      </w:r>
      <w:r w:rsidR="00D32783">
        <w:t>ve</w:t>
      </w:r>
      <w:r w:rsidR="004205ED">
        <w:t xml:space="preserve"> not</w:t>
      </w:r>
      <w:r>
        <w:t xml:space="preserve"> been inactive</w:t>
      </w:r>
      <w:r w:rsidR="004205ED">
        <w:t>.</w:t>
      </w:r>
      <w:r w:rsidR="00D32783">
        <w:t xml:space="preserve"> Farmers will be impacted by</w:t>
      </w:r>
      <w:r w:rsidR="004205ED">
        <w:t xml:space="preserve"> IRS procedural changes and </w:t>
      </w:r>
      <w:r w:rsidR="00D32783">
        <w:t xml:space="preserve">new </w:t>
      </w:r>
      <w:r w:rsidR="004205ED">
        <w:t>court decisions.</w:t>
      </w:r>
      <w:r>
        <w:t xml:space="preserve"> </w:t>
      </w:r>
      <w:r w:rsidR="004205ED">
        <w:t>This timely course provides an overview</w:t>
      </w:r>
      <w:r w:rsidR="00D32783">
        <w:t xml:space="preserve"> of</w:t>
      </w:r>
      <w:r w:rsidR="004205ED">
        <w:t xml:space="preserve"> IRS areas related to farming and agriculture and an update of new developments that occurred in 2013 and early 2014.</w:t>
      </w:r>
    </w:p>
    <w:p w:rsidR="004205ED" w:rsidRDefault="004205ED" w:rsidP="00ED5751">
      <w:r>
        <w:t>Stu Sobel share</w:t>
      </w:r>
      <w:r w:rsidR="00071678">
        <w:t>s</w:t>
      </w:r>
      <w:r>
        <w:t xml:space="preserve"> his 48 years of </w:t>
      </w:r>
      <w:r w:rsidR="00071678" w:rsidRPr="00071678">
        <w:rPr>
          <w:i/>
        </w:rPr>
        <w:t>tax wisdom</w:t>
      </w:r>
      <w:r w:rsidR="00071678">
        <w:t xml:space="preserve">. His </w:t>
      </w:r>
      <w:r w:rsidR="00D32783">
        <w:t xml:space="preserve">knowledge gained from </w:t>
      </w:r>
      <w:r w:rsidR="00071678">
        <w:t xml:space="preserve">18 years in private practice and 30 years with the Internal Revenue Service will enable you to have a better understanding of this specialized area of taxation. </w:t>
      </w:r>
    </w:p>
    <w:p w:rsidR="00071678" w:rsidRDefault="00071678" w:rsidP="00ED5751">
      <w:pPr>
        <w:rPr>
          <w:b/>
        </w:rPr>
      </w:pPr>
      <w:r>
        <w:rPr>
          <w:b/>
        </w:rPr>
        <w:t xml:space="preserve">Topics </w:t>
      </w:r>
      <w:r w:rsidR="0045777B">
        <w:rPr>
          <w:b/>
        </w:rPr>
        <w:t>C</w:t>
      </w:r>
      <w:r>
        <w:rPr>
          <w:b/>
        </w:rPr>
        <w:t>overed: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Accounting methods for farmers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Farm income and expenses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Disposition of property – allocations of farmland value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Crop insurance and disaster payments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Cancellation of farm indebtedness – Form 982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Farmer’s net operating losses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Self-employment tax and new employment tax issues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Spousal insurance issues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 w:rsidRPr="005C580B">
        <w:t>Farm</w:t>
      </w:r>
      <w:r>
        <w:t xml:space="preserve"> elections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Farmland leases</w:t>
      </w:r>
    </w:p>
    <w:p w:rsidR="00071678" w:rsidRDefault="00071678" w:rsidP="00071678">
      <w:pPr>
        <w:pStyle w:val="ListParagraph"/>
        <w:numPr>
          <w:ilvl w:val="0"/>
          <w:numId w:val="1"/>
        </w:numPr>
      </w:pPr>
      <w:r>
        <w:t>Recent court cases and rulings</w:t>
      </w:r>
    </w:p>
    <w:p w:rsidR="0045777B" w:rsidRDefault="0045777B" w:rsidP="00071678">
      <w:pPr>
        <w:pStyle w:val="ListParagraph"/>
        <w:numPr>
          <w:ilvl w:val="0"/>
          <w:numId w:val="1"/>
        </w:numPr>
      </w:pPr>
      <w:r>
        <w:t>More</w:t>
      </w:r>
    </w:p>
    <w:p w:rsidR="0045777B" w:rsidRDefault="0045777B" w:rsidP="0045777B">
      <w:pPr>
        <w:rPr>
          <w:b/>
        </w:rPr>
      </w:pPr>
      <w:r>
        <w:rPr>
          <w:b/>
        </w:rPr>
        <w:t>Learning Objectives:</w:t>
      </w:r>
    </w:p>
    <w:p w:rsidR="0045777B" w:rsidRDefault="0045777B" w:rsidP="0045777B">
      <w:pPr>
        <w:pStyle w:val="ListParagraph"/>
        <w:numPr>
          <w:ilvl w:val="0"/>
          <w:numId w:val="2"/>
        </w:numPr>
      </w:pPr>
      <w:r>
        <w:t>Understand recent tax changes that impact U.S. taxpayers involved with farm tax issues</w:t>
      </w:r>
    </w:p>
    <w:p w:rsidR="0045777B" w:rsidRDefault="0045777B" w:rsidP="0045777B">
      <w:pPr>
        <w:pStyle w:val="ListParagraph"/>
        <w:numPr>
          <w:ilvl w:val="0"/>
          <w:numId w:val="2"/>
        </w:numPr>
      </w:pPr>
      <w:r>
        <w:t>Identify tax planning elections and objectives for farmers</w:t>
      </w:r>
    </w:p>
    <w:p w:rsidR="0045777B" w:rsidRDefault="00D32783" w:rsidP="0045777B">
      <w:pPr>
        <w:pStyle w:val="ListParagraph"/>
        <w:numPr>
          <w:ilvl w:val="0"/>
          <w:numId w:val="2"/>
        </w:numPr>
      </w:pPr>
      <w:r>
        <w:t>Identify</w:t>
      </w:r>
      <w:r w:rsidR="0045777B">
        <w:t xml:space="preserve"> tax-saving actions that can help farmers impacted by </w:t>
      </w:r>
      <w:r>
        <w:t>a</w:t>
      </w:r>
      <w:r w:rsidR="0045777B">
        <w:t xml:space="preserve"> troubled economy or natural disaster</w:t>
      </w:r>
    </w:p>
    <w:p w:rsidR="00D32783" w:rsidRPr="00D32783" w:rsidRDefault="00D32783" w:rsidP="0045777B">
      <w:bookmarkStart w:id="0" w:name="_GoBack"/>
      <w:bookmarkEnd w:id="0"/>
    </w:p>
    <w:sectPr w:rsidR="00D32783" w:rsidRPr="00D32783" w:rsidSect="009118D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98"/>
    <w:multiLevelType w:val="hybridMultilevel"/>
    <w:tmpl w:val="6D5A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21B72"/>
    <w:multiLevelType w:val="hybridMultilevel"/>
    <w:tmpl w:val="382E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26233"/>
    <w:rsid w:val="00026233"/>
    <w:rsid w:val="00071678"/>
    <w:rsid w:val="00306A4F"/>
    <w:rsid w:val="00335D29"/>
    <w:rsid w:val="0034686B"/>
    <w:rsid w:val="003A5678"/>
    <w:rsid w:val="004205ED"/>
    <w:rsid w:val="0045777B"/>
    <w:rsid w:val="005C580B"/>
    <w:rsid w:val="008930E3"/>
    <w:rsid w:val="009118DE"/>
    <w:rsid w:val="00D32783"/>
    <w:rsid w:val="00E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3</cp:revision>
  <dcterms:created xsi:type="dcterms:W3CDTF">2013-11-04T15:13:00Z</dcterms:created>
  <dcterms:modified xsi:type="dcterms:W3CDTF">2014-07-03T18:45:00Z</dcterms:modified>
</cp:coreProperties>
</file>