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7503EE">
      <w:pPr>
        <w:rPr>
          <w:b/>
        </w:rPr>
      </w:pPr>
      <w:r>
        <w:rPr>
          <w:b/>
        </w:rPr>
        <w:t>Course Title</w:t>
      </w:r>
    </w:p>
    <w:p w:rsidR="007503EE" w:rsidRDefault="007503EE">
      <w:r>
        <w:t xml:space="preserve">International Tax Issues for </w:t>
      </w:r>
      <w:r w:rsidR="005F7C7A">
        <w:t>Businesses</w:t>
      </w:r>
    </w:p>
    <w:p w:rsidR="006A30B4" w:rsidRDefault="006A30B4">
      <w:pPr>
        <w:rPr>
          <w:b/>
        </w:rPr>
      </w:pPr>
    </w:p>
    <w:p w:rsidR="007503EE" w:rsidRDefault="007503EE">
      <w:pPr>
        <w:rPr>
          <w:b/>
        </w:rPr>
      </w:pPr>
      <w:bookmarkStart w:id="0" w:name="_GoBack"/>
      <w:bookmarkEnd w:id="0"/>
      <w:r>
        <w:rPr>
          <w:b/>
        </w:rPr>
        <w:t>Course Description</w:t>
      </w:r>
    </w:p>
    <w:p w:rsidR="007503EE" w:rsidRDefault="007503EE">
      <w:r>
        <w:t xml:space="preserve">Businesses are becoming much more involved in international transactions. </w:t>
      </w:r>
      <w:r w:rsidR="00180A50">
        <w:t>Many c</w:t>
      </w:r>
      <w:r>
        <w:t>orporations, both large and small, are either opening offices or establishing formal relationships with related entities offshore.</w:t>
      </w:r>
    </w:p>
    <w:p w:rsidR="007503EE" w:rsidRDefault="007503EE">
      <w:r>
        <w:t>The purpose of this course is to provide an overview of the major tax issues that affect small businesses conducting business in foreign countries.</w:t>
      </w:r>
    </w:p>
    <w:p w:rsidR="007503EE" w:rsidRDefault="007503EE">
      <w:r>
        <w:t>The following topics will be covered during the presentation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Establishing a foreign operation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Classification for U.S. tax purposes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Introduction to competent authority and tax treaties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Overview of transfer pricing issues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Tax withholding issues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IRS enforcement of foreign tax shelter schemes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Foreign tax credit issues</w:t>
      </w:r>
    </w:p>
    <w:p w:rsidR="007503EE" w:rsidRDefault="007503EE" w:rsidP="007503EE">
      <w:pPr>
        <w:pStyle w:val="ListParagraph"/>
        <w:numPr>
          <w:ilvl w:val="0"/>
          <w:numId w:val="1"/>
        </w:numPr>
      </w:pPr>
      <w:r>
        <w:t>Update on recent international tax developments</w:t>
      </w:r>
    </w:p>
    <w:p w:rsidR="007503EE" w:rsidRDefault="00180A50" w:rsidP="007503EE">
      <w:pPr>
        <w:pStyle w:val="ListParagraph"/>
        <w:numPr>
          <w:ilvl w:val="0"/>
          <w:numId w:val="1"/>
        </w:numPr>
      </w:pPr>
      <w:r>
        <w:t>Tools and techniques for staying current with foreign tax issues</w:t>
      </w:r>
    </w:p>
    <w:p w:rsidR="0041237B" w:rsidRDefault="0041237B" w:rsidP="007503EE">
      <w:pPr>
        <w:pStyle w:val="ListParagraph"/>
        <w:numPr>
          <w:ilvl w:val="0"/>
          <w:numId w:val="1"/>
        </w:numPr>
      </w:pPr>
      <w:r>
        <w:t>IRC section 482 and Subpart F income issues</w:t>
      </w:r>
    </w:p>
    <w:p w:rsidR="00180A50" w:rsidRDefault="00180A50" w:rsidP="00180A50">
      <w:pPr>
        <w:rPr>
          <w:b/>
        </w:rPr>
      </w:pPr>
      <w:r>
        <w:rPr>
          <w:b/>
        </w:rPr>
        <w:t>Learning Objectives</w:t>
      </w:r>
    </w:p>
    <w:p w:rsidR="00180A50" w:rsidRDefault="00180A50" w:rsidP="00180A50">
      <w:r>
        <w:t>Upon successful completion of this course, participants will be able to</w:t>
      </w:r>
    </w:p>
    <w:p w:rsidR="00180A50" w:rsidRDefault="00180A50" w:rsidP="00180A50">
      <w:pPr>
        <w:pStyle w:val="ListParagraph"/>
        <w:numPr>
          <w:ilvl w:val="0"/>
          <w:numId w:val="2"/>
        </w:numPr>
      </w:pPr>
      <w:r>
        <w:t xml:space="preserve">Indentify the tax requirements for </w:t>
      </w:r>
      <w:r w:rsidR="0041237B">
        <w:t>the establishment of</w:t>
      </w:r>
      <w:r>
        <w:t xml:space="preserve"> a foreign operation</w:t>
      </w:r>
    </w:p>
    <w:p w:rsidR="00180A50" w:rsidRDefault="00180A50" w:rsidP="00180A50">
      <w:pPr>
        <w:pStyle w:val="ListParagraph"/>
        <w:numPr>
          <w:ilvl w:val="0"/>
          <w:numId w:val="2"/>
        </w:numPr>
      </w:pPr>
      <w:r>
        <w:t xml:space="preserve">Understand the most significant transfer </w:t>
      </w:r>
      <w:r w:rsidR="0041237B">
        <w:t>pricing</w:t>
      </w:r>
      <w:r>
        <w:t xml:space="preserve"> issues</w:t>
      </w:r>
    </w:p>
    <w:p w:rsidR="00180A50" w:rsidRDefault="00180A50" w:rsidP="00180A50">
      <w:pPr>
        <w:pStyle w:val="ListParagraph"/>
        <w:numPr>
          <w:ilvl w:val="0"/>
          <w:numId w:val="2"/>
        </w:numPr>
      </w:pPr>
      <w:r>
        <w:t>Comply with IRS withholding requirements for offshore U.S. employers</w:t>
      </w:r>
    </w:p>
    <w:p w:rsidR="00180A50" w:rsidRDefault="00180A50" w:rsidP="00180A50">
      <w:pPr>
        <w:pStyle w:val="ListParagraph"/>
        <w:numPr>
          <w:ilvl w:val="0"/>
          <w:numId w:val="2"/>
        </w:numPr>
      </w:pPr>
      <w:r>
        <w:t>Identify tax-saving tools to legally reduce foreign-based income</w:t>
      </w:r>
    </w:p>
    <w:p w:rsidR="00180A50" w:rsidRDefault="00180A50" w:rsidP="00180A50">
      <w:pPr>
        <w:pStyle w:val="ListParagraph"/>
        <w:numPr>
          <w:ilvl w:val="0"/>
          <w:numId w:val="2"/>
        </w:numPr>
      </w:pPr>
      <w:r>
        <w:t>Identify recent major tax changes affecting international corporate taxpayers</w:t>
      </w:r>
    </w:p>
    <w:sectPr w:rsidR="00180A50" w:rsidSect="00180A50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299"/>
    <w:multiLevelType w:val="hybridMultilevel"/>
    <w:tmpl w:val="C63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3668"/>
    <w:multiLevelType w:val="hybridMultilevel"/>
    <w:tmpl w:val="E21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3EE"/>
    <w:rsid w:val="000E7CA1"/>
    <w:rsid w:val="00180A50"/>
    <w:rsid w:val="0041237B"/>
    <w:rsid w:val="005F7C7A"/>
    <w:rsid w:val="006A30B4"/>
    <w:rsid w:val="00733491"/>
    <w:rsid w:val="007503EE"/>
    <w:rsid w:val="00933354"/>
    <w:rsid w:val="00D0568D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4</cp:revision>
  <dcterms:created xsi:type="dcterms:W3CDTF">2011-05-16T18:28:00Z</dcterms:created>
  <dcterms:modified xsi:type="dcterms:W3CDTF">2014-06-27T18:23:00Z</dcterms:modified>
</cp:coreProperties>
</file>