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41C4" w14:textId="77777777" w:rsidR="003B6206" w:rsidRPr="003B6206" w:rsidRDefault="003B6206" w:rsidP="003B6206">
      <w:pPr>
        <w:shd w:val="clear" w:color="auto" w:fill="FFFFFF"/>
        <w:spacing w:after="0" w:line="240" w:lineRule="auto"/>
        <w:outlineLvl w:val="1"/>
        <w:rPr>
          <w:rFonts w:ascii="Arial" w:eastAsia="Times New Roman" w:hAnsi="Arial" w:cs="Arial"/>
          <w:b/>
          <w:bCs/>
          <w:color w:val="078BCC"/>
          <w:sz w:val="27"/>
          <w:szCs w:val="27"/>
        </w:rPr>
      </w:pPr>
      <w:r w:rsidRPr="003B6206">
        <w:rPr>
          <w:rFonts w:ascii="Arial" w:eastAsia="Times New Roman" w:hAnsi="Arial" w:cs="Arial"/>
          <w:b/>
          <w:bCs/>
          <w:color w:val="078BCC"/>
          <w:sz w:val="27"/>
          <w:szCs w:val="27"/>
        </w:rPr>
        <w:t>Elevate Your Tax Service, Tax Software, Tax Education Event: Your Membership Ensures Your Blog Content Is Distributed</w:t>
      </w:r>
    </w:p>
    <w:p w14:paraId="28AD0A2D" w14:textId="77777777" w:rsidR="003B6206" w:rsidRDefault="003B6206" w:rsidP="003B6206">
      <w:pPr>
        <w:shd w:val="clear" w:color="auto" w:fill="FFFFFF"/>
        <w:spacing w:after="300" w:line="240" w:lineRule="auto"/>
        <w:rPr>
          <w:rFonts w:ascii="Helvetica" w:eastAsia="Times New Roman" w:hAnsi="Helvetica" w:cs="Helvetica"/>
          <w:color w:val="000000"/>
          <w:sz w:val="21"/>
          <w:szCs w:val="21"/>
        </w:rPr>
      </w:pPr>
    </w:p>
    <w:p w14:paraId="02B59FFB" w14:textId="5088BC4F" w:rsidR="003B6206" w:rsidRPr="003B6206" w:rsidRDefault="003B6206" w:rsidP="003B6206">
      <w:pPr>
        <w:shd w:val="clear" w:color="auto" w:fill="FFFFFF"/>
        <w:spacing w:after="300" w:line="240" w:lineRule="auto"/>
        <w:rPr>
          <w:rFonts w:ascii="Helvetica" w:eastAsia="Times New Roman" w:hAnsi="Helvetica" w:cs="Helvetica"/>
          <w:color w:val="000000"/>
          <w:sz w:val="21"/>
          <w:szCs w:val="21"/>
        </w:rPr>
      </w:pPr>
      <w:r w:rsidRPr="003B6206">
        <w:rPr>
          <w:rFonts w:ascii="Helvetica" w:eastAsia="Times New Roman" w:hAnsi="Helvetica" w:cs="Helvetica"/>
          <w:color w:val="000000"/>
          <w:sz w:val="21"/>
          <w:szCs w:val="21"/>
        </w:rPr>
        <w:t>As we watch the tax professionals elevate their tax services, tax software and continuing education courses using the </w:t>
      </w:r>
      <w:hyperlink r:id="rId4" w:history="1">
        <w:r w:rsidRPr="003B6206">
          <w:rPr>
            <w:rFonts w:ascii="Helvetica" w:eastAsia="Times New Roman" w:hAnsi="Helvetica" w:cs="Helvetica"/>
            <w:color w:val="078BCC"/>
            <w:sz w:val="21"/>
            <w:szCs w:val="21"/>
            <w:u w:val="single"/>
          </w:rPr>
          <w:t>taxconnections.com</w:t>
        </w:r>
      </w:hyperlink>
      <w:r w:rsidRPr="003B6206">
        <w:rPr>
          <w:rFonts w:ascii="Helvetica" w:eastAsia="Times New Roman" w:hAnsi="Helvetica" w:cs="Helvetica"/>
          <w:color w:val="000000"/>
          <w:sz w:val="21"/>
          <w:szCs w:val="21"/>
        </w:rPr>
        <w:t> platform we know all our hard work for the tax professional community is getting noticed.</w:t>
      </w:r>
    </w:p>
    <w:p w14:paraId="0CC70A39" w14:textId="77777777" w:rsidR="003B6206" w:rsidRPr="003B6206" w:rsidRDefault="003B6206" w:rsidP="003B6206">
      <w:pPr>
        <w:shd w:val="clear" w:color="auto" w:fill="FFFFFF"/>
        <w:spacing w:after="300" w:line="240" w:lineRule="auto"/>
        <w:rPr>
          <w:rFonts w:ascii="Helvetica" w:eastAsia="Times New Roman" w:hAnsi="Helvetica" w:cs="Helvetica"/>
          <w:color w:val="000000"/>
          <w:sz w:val="21"/>
          <w:szCs w:val="21"/>
        </w:rPr>
      </w:pPr>
      <w:r w:rsidRPr="003B6206">
        <w:rPr>
          <w:rFonts w:ascii="Helvetica" w:eastAsia="Times New Roman" w:hAnsi="Helvetica" w:cs="Helvetica"/>
          <w:b/>
          <w:bCs/>
          <w:color w:val="000000"/>
          <w:sz w:val="21"/>
          <w:szCs w:val="21"/>
        </w:rPr>
        <w:t>Solution TaxConnections Provides</w:t>
      </w:r>
      <w:r w:rsidRPr="003B6206">
        <w:rPr>
          <w:rFonts w:ascii="Helvetica" w:eastAsia="Times New Roman" w:hAnsi="Helvetica" w:cs="Helvetica"/>
          <w:color w:val="000000"/>
          <w:sz w:val="21"/>
          <w:szCs w:val="21"/>
        </w:rPr>
        <w:br/>
        <w:t xml:space="preserve">The tax industry, a niche business vertical, is facing the most competitive marketplace in history. As a result, tax advisors are required to raise their visibility, showcase their specialty tax expertise, and cultivate brand awareness to stay competitive. TaxConnections provides an online marketplace solution for sophisticated taxpayers to connect with leading tax advisors nationally and internationally. We identified the need and </w:t>
      </w:r>
      <w:proofErr w:type="gramStart"/>
      <w:r w:rsidRPr="003B6206">
        <w:rPr>
          <w:rFonts w:ascii="Helvetica" w:eastAsia="Times New Roman" w:hAnsi="Helvetica" w:cs="Helvetica"/>
          <w:color w:val="000000"/>
          <w:sz w:val="21"/>
          <w:szCs w:val="21"/>
        </w:rPr>
        <w:t>provide</w:t>
      </w:r>
      <w:proofErr w:type="gramEnd"/>
      <w:r w:rsidRPr="003B6206">
        <w:rPr>
          <w:rFonts w:ascii="Helvetica" w:eastAsia="Times New Roman" w:hAnsi="Helvetica" w:cs="Helvetica"/>
          <w:color w:val="000000"/>
          <w:sz w:val="21"/>
          <w:szCs w:val="21"/>
        </w:rPr>
        <w:t xml:space="preserve"> the solution for taxpayers to access a community of leading, technically sophisticated tax advisors who can be accessed easily online.</w:t>
      </w:r>
    </w:p>
    <w:p w14:paraId="4ADFDC5D" w14:textId="77777777" w:rsidR="003B6206" w:rsidRPr="003B6206" w:rsidRDefault="003B6206" w:rsidP="003B6206">
      <w:pPr>
        <w:shd w:val="clear" w:color="auto" w:fill="FFFFFF"/>
        <w:spacing w:after="300" w:line="240" w:lineRule="auto"/>
        <w:rPr>
          <w:rFonts w:ascii="Helvetica" w:eastAsia="Times New Roman" w:hAnsi="Helvetica" w:cs="Helvetica"/>
          <w:color w:val="000000"/>
          <w:sz w:val="21"/>
          <w:szCs w:val="21"/>
        </w:rPr>
      </w:pPr>
      <w:r w:rsidRPr="003B6206">
        <w:rPr>
          <w:rFonts w:ascii="Helvetica" w:eastAsia="Times New Roman" w:hAnsi="Helvetica" w:cs="Helvetica"/>
          <w:color w:val="000000"/>
          <w:sz w:val="21"/>
          <w:szCs w:val="21"/>
        </w:rPr>
        <w:t>Tax advisors who position their profiles on www.taxconnections.com benefit from attracting new tax client engagements and tax jobs from businesses worldwide. The competitive advantage you gain marketing your profile on TaxConnections is a steady stream of sophisticated business executives discovering you. We distribute your blog content more than 100,000 times weekly to tax professionals and taxpayers.</w:t>
      </w:r>
    </w:p>
    <w:p w14:paraId="0915BA57" w14:textId="77777777" w:rsidR="003B6206" w:rsidRPr="003B6206" w:rsidRDefault="003B6206" w:rsidP="003B6206">
      <w:pPr>
        <w:shd w:val="clear" w:color="auto" w:fill="FFFFFF"/>
        <w:spacing w:after="300" w:line="240" w:lineRule="auto"/>
        <w:rPr>
          <w:rFonts w:ascii="Helvetica" w:eastAsia="Times New Roman" w:hAnsi="Helvetica" w:cs="Helvetica"/>
          <w:color w:val="000000"/>
          <w:sz w:val="21"/>
          <w:szCs w:val="21"/>
        </w:rPr>
      </w:pPr>
      <w:r w:rsidRPr="003B6206">
        <w:rPr>
          <w:rFonts w:ascii="Helvetica" w:eastAsia="Times New Roman" w:hAnsi="Helvetica" w:cs="Helvetica"/>
          <w:color w:val="000000"/>
          <w:sz w:val="21"/>
          <w:szCs w:val="21"/>
        </w:rPr>
        <w:t>If you are selling tax services, software that helps tax professionals do their job better, or continuing education courses, you will want to be seen on TaxConnections.</w:t>
      </w:r>
    </w:p>
    <w:p w14:paraId="219A48A4" w14:textId="77777777" w:rsidR="003B6206" w:rsidRPr="003B6206" w:rsidRDefault="003B6206" w:rsidP="003B6206">
      <w:pPr>
        <w:shd w:val="clear" w:color="auto" w:fill="FFFFFF"/>
        <w:spacing w:after="300" w:line="240" w:lineRule="auto"/>
        <w:rPr>
          <w:rFonts w:ascii="Helvetica" w:eastAsia="Times New Roman" w:hAnsi="Helvetica" w:cs="Helvetica"/>
          <w:color w:val="000000"/>
          <w:sz w:val="21"/>
          <w:szCs w:val="21"/>
        </w:rPr>
      </w:pPr>
      <w:r w:rsidRPr="003B6206">
        <w:rPr>
          <w:rFonts w:ascii="Helvetica" w:eastAsia="Times New Roman" w:hAnsi="Helvetica" w:cs="Helvetica"/>
          <w:color w:val="000000"/>
          <w:sz w:val="21"/>
          <w:szCs w:val="21"/>
        </w:rPr>
        <w:t>We have members who have received more 68,000, 78,000, 88,000 and 98,000 views since posting their professional profiles on TaxConnections:</w:t>
      </w:r>
      <w:hyperlink r:id="rId5" w:history="1">
        <w:r w:rsidRPr="003B6206">
          <w:rPr>
            <w:rFonts w:ascii="Helvetica" w:eastAsia="Times New Roman" w:hAnsi="Helvetica" w:cs="Helvetica"/>
            <w:color w:val="078BCC"/>
            <w:sz w:val="21"/>
            <w:szCs w:val="21"/>
            <w:u w:val="single"/>
          </w:rPr>
          <w:t>https://www.taxconnections.com/taxblog/taxconnections-member-exceeds-98000-views-learn-his-marketing-strategy-utilizing-a-tax-centric-media-site/</w:t>
        </w:r>
      </w:hyperlink>
    </w:p>
    <w:p w14:paraId="36E1756C" w14:textId="77777777" w:rsidR="003B6206" w:rsidRPr="003B6206" w:rsidRDefault="003B6206" w:rsidP="003B6206">
      <w:pPr>
        <w:shd w:val="clear" w:color="auto" w:fill="FFFFFF"/>
        <w:spacing w:after="300" w:line="240" w:lineRule="auto"/>
        <w:rPr>
          <w:rFonts w:ascii="Helvetica" w:eastAsia="Times New Roman" w:hAnsi="Helvetica" w:cs="Helvetica"/>
          <w:color w:val="000000"/>
          <w:sz w:val="21"/>
          <w:szCs w:val="21"/>
        </w:rPr>
      </w:pPr>
      <w:r w:rsidRPr="003B6206">
        <w:rPr>
          <w:rFonts w:ascii="Helvetica" w:eastAsia="Times New Roman" w:hAnsi="Helvetica" w:cs="Helvetica"/>
          <w:b/>
          <w:bCs/>
          <w:color w:val="000000"/>
          <w:sz w:val="21"/>
          <w:szCs w:val="21"/>
        </w:rPr>
        <w:t>Start Your TaxConnections Membership Today:</w:t>
      </w:r>
      <w:r w:rsidRPr="003B6206">
        <w:rPr>
          <w:rFonts w:ascii="Helvetica" w:eastAsia="Times New Roman" w:hAnsi="Helvetica" w:cs="Helvetica"/>
          <w:color w:val="000000"/>
          <w:sz w:val="21"/>
          <w:szCs w:val="21"/>
        </w:rPr>
        <w:t> </w:t>
      </w:r>
      <w:hyperlink r:id="rId6" w:history="1">
        <w:r w:rsidRPr="003B6206">
          <w:rPr>
            <w:rFonts w:ascii="Helvetica" w:eastAsia="Times New Roman" w:hAnsi="Helvetica" w:cs="Helvetica"/>
            <w:color w:val="078BCC"/>
            <w:sz w:val="21"/>
            <w:szCs w:val="21"/>
            <w:u w:val="single"/>
          </w:rPr>
          <w:t>https://www.taxconnections.com/membership/sign-up</w:t>
        </w:r>
      </w:hyperlink>
      <w:r w:rsidRPr="003B6206">
        <w:rPr>
          <w:rFonts w:ascii="Helvetica" w:eastAsia="Times New Roman" w:hAnsi="Helvetica" w:cs="Helvetica"/>
          <w:color w:val="000000"/>
          <w:sz w:val="21"/>
          <w:szCs w:val="21"/>
        </w:rPr>
        <w:br/>
        <w:t>Once your profile is up, send </w:t>
      </w:r>
      <w:hyperlink r:id="rId7" w:history="1">
        <w:r w:rsidRPr="003B6206">
          <w:rPr>
            <w:rFonts w:ascii="Helvetica" w:eastAsia="Times New Roman" w:hAnsi="Helvetica" w:cs="Helvetica"/>
            <w:color w:val="078BCC"/>
            <w:sz w:val="21"/>
            <w:szCs w:val="21"/>
            <w:u w:val="single"/>
          </w:rPr>
          <w:t>kat@taxconnections.com</w:t>
        </w:r>
      </w:hyperlink>
      <w:r w:rsidRPr="003B6206">
        <w:rPr>
          <w:rFonts w:ascii="Helvetica" w:eastAsia="Times New Roman" w:hAnsi="Helvetica" w:cs="Helvetica"/>
          <w:color w:val="000000"/>
          <w:sz w:val="21"/>
          <w:szCs w:val="21"/>
        </w:rPr>
        <w:t> a link to your blogs and we will distribute them weekly to our audience interested in tax content.</w:t>
      </w:r>
    </w:p>
    <w:p w14:paraId="026292C5" w14:textId="54D2CAE0" w:rsidR="003B6206" w:rsidRPr="003B6206" w:rsidRDefault="003B6206" w:rsidP="003B6206">
      <w:pPr>
        <w:shd w:val="clear" w:color="auto" w:fill="FBFBFB"/>
        <w:spacing w:after="0" w:line="240" w:lineRule="auto"/>
        <w:rPr>
          <w:rFonts w:ascii="Helvetica" w:eastAsia="Times New Roman" w:hAnsi="Helvetica" w:cs="Helvetica"/>
          <w:color w:val="201F1F"/>
          <w:sz w:val="21"/>
          <w:szCs w:val="21"/>
        </w:rPr>
      </w:pPr>
    </w:p>
    <w:p w14:paraId="5BF29550" w14:textId="77777777" w:rsidR="00CB2856" w:rsidRDefault="00CB2856"/>
    <w:sectPr w:rsidR="00CB2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06"/>
    <w:rsid w:val="003B6206"/>
    <w:rsid w:val="00CB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AA22"/>
  <w15:chartTrackingRefBased/>
  <w15:docId w15:val="{79349DBB-B281-48B4-9D3F-56C7A94B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6323">
      <w:bodyDiv w:val="1"/>
      <w:marLeft w:val="0"/>
      <w:marRight w:val="0"/>
      <w:marTop w:val="0"/>
      <w:marBottom w:val="0"/>
      <w:divBdr>
        <w:top w:val="none" w:sz="0" w:space="0" w:color="auto"/>
        <w:left w:val="none" w:sz="0" w:space="0" w:color="auto"/>
        <w:bottom w:val="none" w:sz="0" w:space="0" w:color="auto"/>
        <w:right w:val="none" w:sz="0" w:space="0" w:color="auto"/>
      </w:divBdr>
    </w:div>
    <w:div w:id="1833334824">
      <w:bodyDiv w:val="1"/>
      <w:marLeft w:val="0"/>
      <w:marRight w:val="0"/>
      <w:marTop w:val="0"/>
      <w:marBottom w:val="0"/>
      <w:divBdr>
        <w:top w:val="none" w:sz="0" w:space="0" w:color="auto"/>
        <w:left w:val="none" w:sz="0" w:space="0" w:color="auto"/>
        <w:bottom w:val="none" w:sz="0" w:space="0" w:color="auto"/>
        <w:right w:val="none" w:sz="0" w:space="0" w:color="auto"/>
      </w:divBdr>
      <w:divsChild>
        <w:div w:id="268120260">
          <w:marLeft w:val="0"/>
          <w:marRight w:val="0"/>
          <w:marTop w:val="225"/>
          <w:marBottom w:val="225"/>
          <w:divBdr>
            <w:top w:val="single" w:sz="6" w:space="1" w:color="E1E1E1"/>
            <w:left w:val="single" w:sz="6" w:space="0" w:color="E1E1E1"/>
            <w:bottom w:val="single" w:sz="6" w:space="0" w:color="979797"/>
            <w:right w:val="single" w:sz="6" w:space="0" w:color="E1E1E1"/>
          </w:divBdr>
          <w:divsChild>
            <w:div w:id="847602205">
              <w:marLeft w:val="0"/>
              <w:marRight w:val="0"/>
              <w:marTop w:val="0"/>
              <w:marBottom w:val="0"/>
              <w:divBdr>
                <w:top w:val="none" w:sz="0" w:space="0" w:color="auto"/>
                <w:left w:val="none" w:sz="0" w:space="0" w:color="auto"/>
                <w:bottom w:val="none" w:sz="0" w:space="0" w:color="auto"/>
                <w:right w:val="none" w:sz="0" w:space="0" w:color="auto"/>
              </w:divBdr>
              <w:divsChild>
                <w:div w:id="1310135922">
                  <w:marLeft w:val="0"/>
                  <w:marRight w:val="0"/>
                  <w:marTop w:val="0"/>
                  <w:marBottom w:val="0"/>
                  <w:divBdr>
                    <w:top w:val="none" w:sz="0" w:space="0" w:color="auto"/>
                    <w:left w:val="none" w:sz="0" w:space="0" w:color="auto"/>
                    <w:bottom w:val="none" w:sz="0" w:space="0" w:color="auto"/>
                    <w:right w:val="none" w:sz="0" w:space="0" w:color="auto"/>
                  </w:divBdr>
                </w:div>
                <w:div w:id="1931352784">
                  <w:marLeft w:val="0"/>
                  <w:marRight w:val="0"/>
                  <w:marTop w:val="0"/>
                  <w:marBottom w:val="0"/>
                  <w:divBdr>
                    <w:top w:val="none" w:sz="0" w:space="0" w:color="auto"/>
                    <w:left w:val="none" w:sz="0" w:space="0" w:color="auto"/>
                    <w:bottom w:val="none" w:sz="0" w:space="0" w:color="auto"/>
                    <w:right w:val="none" w:sz="0" w:space="0" w:color="auto"/>
                  </w:divBdr>
                  <w:divsChild>
                    <w:div w:id="35724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taxconnec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xconnections.com/membership/sign-up" TargetMode="External"/><Relationship Id="rId5" Type="http://schemas.openxmlformats.org/officeDocument/2006/relationships/hyperlink" Target="https://www.taxconnections.com/taxblog/taxconnections-member-exceeds-98000-views-learn-his-marketing-strategy-utilizing-a-tax-centric-media-site/" TargetMode="External"/><Relationship Id="rId4" Type="http://schemas.openxmlformats.org/officeDocument/2006/relationships/hyperlink" Target="http://www.taxconnection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jennings</dc:creator>
  <cp:keywords/>
  <dc:description/>
  <cp:lastModifiedBy>Kat jennings</cp:lastModifiedBy>
  <cp:revision>1</cp:revision>
  <dcterms:created xsi:type="dcterms:W3CDTF">2023-11-06T11:08:00Z</dcterms:created>
  <dcterms:modified xsi:type="dcterms:W3CDTF">2023-11-06T11:09:00Z</dcterms:modified>
</cp:coreProperties>
</file>